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Default="002F6F9D"/>
    <w:p w14:paraId="34AFA6AA" w14:textId="77777777" w:rsidR="00405917" w:rsidRDefault="00405917"/>
    <w:p w14:paraId="0C1030D2" w14:textId="13DF15E6" w:rsidR="00405917" w:rsidRDefault="00DC7ECF">
      <w:r>
        <w:t xml:space="preserve">Stainless Steel Standpipes </w:t>
      </w:r>
    </w:p>
    <w:p w14:paraId="74F00CEB" w14:textId="77777777" w:rsidR="00DC7ECF" w:rsidRDefault="00DC7ECF"/>
    <w:p w14:paraId="70893490" w14:textId="77777777" w:rsidR="00DC7ECF" w:rsidRPr="00357D08" w:rsidRDefault="00DC7ECF" w:rsidP="00DC7ECF">
      <w:pPr>
        <w:tabs>
          <w:tab w:val="left" w:pos="-720"/>
        </w:tabs>
        <w:suppressAutoHyphens/>
        <w:rPr>
          <w:rFonts w:cs="Arial"/>
          <w:sz w:val="18"/>
          <w:szCs w:val="18"/>
        </w:rPr>
      </w:pPr>
      <w:r w:rsidRPr="00357D08">
        <w:rPr>
          <w:rFonts w:cs="Arial"/>
          <w:sz w:val="18"/>
          <w:szCs w:val="18"/>
        </w:rPr>
        <w:t>304 Stainless steel standpipe</w:t>
      </w:r>
      <w:r>
        <w:rPr>
          <w:rFonts w:cs="Arial"/>
          <w:sz w:val="18"/>
          <w:szCs w:val="18"/>
        </w:rPr>
        <w:t xml:space="preserve"> enclosure</w:t>
      </w:r>
      <w:r w:rsidRPr="00357D08">
        <w:rPr>
          <w:rFonts w:cs="Arial"/>
          <w:sz w:val="18"/>
          <w:szCs w:val="18"/>
        </w:rPr>
        <w:t xml:space="preserve"> complete with 316L stainless pipework, </w:t>
      </w:r>
      <w:r>
        <w:rPr>
          <w:rFonts w:cs="Arial"/>
          <w:sz w:val="18"/>
          <w:szCs w:val="18"/>
        </w:rPr>
        <w:t>DN50 PN16</w:t>
      </w:r>
      <w:r w:rsidRPr="00357D08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flange</w:t>
      </w:r>
      <w:r w:rsidRPr="00357D08">
        <w:rPr>
          <w:rFonts w:cs="Arial"/>
          <w:sz w:val="18"/>
          <w:szCs w:val="18"/>
        </w:rPr>
        <w:t xml:space="preserve"> for connection to the site FE wash water system and ¾” valved connection on to which the site operators can affix a washdown hose. Drain incorporated to allow the pipe to be emptied after use and insulation around the supplied pipework.</w:t>
      </w:r>
    </w:p>
    <w:p w14:paraId="5AB267CE" w14:textId="77777777" w:rsidR="00DC7ECF" w:rsidRPr="00357D08" w:rsidRDefault="00DC7ECF" w:rsidP="00DC7ECF">
      <w:pPr>
        <w:tabs>
          <w:tab w:val="left" w:pos="-720"/>
        </w:tabs>
        <w:suppressAutoHyphens/>
        <w:rPr>
          <w:rFonts w:cs="Arial"/>
          <w:sz w:val="18"/>
          <w:szCs w:val="18"/>
        </w:rPr>
      </w:pPr>
    </w:p>
    <w:p w14:paraId="45221B59" w14:textId="32797EC1" w:rsidR="00405917" w:rsidRDefault="00DC7ECF" w:rsidP="00DC7ECF">
      <w:pPr>
        <w:pBdr>
          <w:bottom w:val="single" w:sz="4" w:space="1" w:color="auto"/>
        </w:pBdr>
        <w:jc w:val="both"/>
      </w:pPr>
      <w:r>
        <w:rPr>
          <w:rFonts w:cs="Arial"/>
          <w:sz w:val="18"/>
          <w:szCs w:val="18"/>
        </w:rPr>
        <w:t>£550.00 + VAT</w:t>
      </w:r>
    </w:p>
    <w:sectPr w:rsidR="00405917">
      <w:headerReference w:type="even" r:id="rId7"/>
      <w:headerReference w:type="default" r:id="rId8"/>
      <w:headerReference w:type="first" r:id="rId9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4924" w14:textId="77777777" w:rsidR="00135B10" w:rsidRDefault="00135B10">
      <w:r>
        <w:separator/>
      </w:r>
    </w:p>
  </w:endnote>
  <w:endnote w:type="continuationSeparator" w:id="0">
    <w:p w14:paraId="0477A3FC" w14:textId="77777777" w:rsidR="00135B10" w:rsidRDefault="0013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62A7E" w14:textId="77777777" w:rsidR="00135B10" w:rsidRDefault="00135B10">
      <w:r>
        <w:separator/>
      </w:r>
    </w:p>
  </w:footnote>
  <w:footnote w:type="continuationSeparator" w:id="0">
    <w:p w14:paraId="77774B04" w14:textId="77777777" w:rsidR="00135B10" w:rsidRDefault="00135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135B10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35B10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135B10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135B10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135B10"/>
    <w:rsid w:val="0020497F"/>
    <w:rsid w:val="00233A6E"/>
    <w:rsid w:val="0026529B"/>
    <w:rsid w:val="00271DAB"/>
    <w:rsid w:val="00291CC3"/>
    <w:rsid w:val="002A2FA9"/>
    <w:rsid w:val="002F5DDE"/>
    <w:rsid w:val="002F6F9D"/>
    <w:rsid w:val="00313DF7"/>
    <w:rsid w:val="00372351"/>
    <w:rsid w:val="00394088"/>
    <w:rsid w:val="003E34D5"/>
    <w:rsid w:val="003E3C9B"/>
    <w:rsid w:val="003E75D5"/>
    <w:rsid w:val="00405917"/>
    <w:rsid w:val="004D5591"/>
    <w:rsid w:val="004F31BA"/>
    <w:rsid w:val="005255B8"/>
    <w:rsid w:val="005C02CA"/>
    <w:rsid w:val="006070A0"/>
    <w:rsid w:val="006138D1"/>
    <w:rsid w:val="00632DA2"/>
    <w:rsid w:val="0068125D"/>
    <w:rsid w:val="00717792"/>
    <w:rsid w:val="0077278E"/>
    <w:rsid w:val="00837F7F"/>
    <w:rsid w:val="00852CFE"/>
    <w:rsid w:val="008768FB"/>
    <w:rsid w:val="00963B37"/>
    <w:rsid w:val="009857EF"/>
    <w:rsid w:val="009A6AF1"/>
    <w:rsid w:val="00A954EF"/>
    <w:rsid w:val="00AF67F4"/>
    <w:rsid w:val="00BB31F4"/>
    <w:rsid w:val="00BB3775"/>
    <w:rsid w:val="00BF3715"/>
    <w:rsid w:val="00C021D7"/>
    <w:rsid w:val="00CF1745"/>
    <w:rsid w:val="00D340BA"/>
    <w:rsid w:val="00DA5DBC"/>
    <w:rsid w:val="00DB3CC8"/>
    <w:rsid w:val="00DC7ECF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  <w:style w:type="table" w:styleId="TableGrid">
    <w:name w:val="Table Grid"/>
    <w:basedOn w:val="TableNormal"/>
    <w:rsid w:val="0040591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2026-05-29T08:31:00Z</dcterms:created>
  <dcterms:modified xsi:type="dcterms:W3CDTF">2026-05-29T08:31:00Z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