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68BA197E" w14:textId="77777777" w:rsidR="00CA60FE" w:rsidRPr="0053757B" w:rsidRDefault="00CA60FE" w:rsidP="00CA60FE">
      <w:pPr>
        <w:tabs>
          <w:tab w:val="center" w:pos="5233"/>
          <w:tab w:val="left" w:pos="6975"/>
          <w:tab w:val="left" w:pos="7575"/>
          <w:tab w:val="left" w:pos="8910"/>
        </w:tabs>
        <w:rPr>
          <w:rFonts w:ascii="Arial" w:hAnsi="Arial" w:cs="Arial"/>
          <w:color w:val="7F7F7F" w:themeColor="text1" w:themeTint="8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61B50900" w14:textId="77777777" w:rsidR="008C324B" w:rsidRDefault="008C324B" w:rsidP="008C324B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  <w:r>
        <w:rPr>
          <w:rFonts w:ascii="Arial" w:hAnsi="Arial" w:cs="Arial"/>
          <w:b/>
          <w:color w:val="456278"/>
          <w:sz w:val="20"/>
          <w:szCs w:val="20"/>
        </w:rPr>
        <w:t xml:space="preserve">KIWA (REG4 compliant) </w:t>
      </w:r>
      <w:r w:rsidRPr="006876B3">
        <w:rPr>
          <w:rFonts w:ascii="Arial" w:hAnsi="Arial" w:cs="Arial"/>
          <w:b/>
          <w:color w:val="456278"/>
          <w:sz w:val="20"/>
          <w:szCs w:val="20"/>
        </w:rPr>
        <w:t>approved fully fitted underground GRP plant room incorporating packaged booster set and storage tank. The base is constructed from GRP encapsulated support runners which should be lowered onto a flat continuous foundation. Integrated wall stiffeners allow a dry lean mix backfill to be poured around the housing. A slab can then be cast directly onto the UPOD cover or a precast slab placed over the top.</w:t>
      </w:r>
    </w:p>
    <w:p w14:paraId="79272CC6" w14:textId="77777777" w:rsidR="008C324B" w:rsidRPr="0053757B" w:rsidRDefault="008C324B" w:rsidP="008C324B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</w:p>
    <w:p w14:paraId="6EED97B8" w14:textId="77777777" w:rsidR="008C324B" w:rsidRPr="0053757B" w:rsidRDefault="008C324B" w:rsidP="008C324B">
      <w:pPr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041D50">
        <w:rPr>
          <w:rFonts w:ascii="Arial" w:hAnsi="Arial" w:cs="Arial"/>
          <w:b/>
          <w:color w:val="0054A0"/>
          <w:sz w:val="20"/>
          <w:szCs w:val="20"/>
        </w:rPr>
        <w:t>Advantages</w:t>
      </w:r>
      <w:r>
        <w:rPr>
          <w:rFonts w:ascii="Arial" w:hAnsi="Arial" w:cs="Arial"/>
          <w:b/>
          <w:color w:val="0054A0"/>
          <w:sz w:val="20"/>
          <w:szCs w:val="20"/>
        </w:rPr>
        <w:t xml:space="preserve"> of a UPOD</w:t>
      </w:r>
    </w:p>
    <w:p w14:paraId="2BE26E59" w14:textId="77777777" w:rsidR="008C324B" w:rsidRPr="006876B3" w:rsidRDefault="008C324B" w:rsidP="008C324B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I</w:t>
      </w:r>
      <w:r w:rsidRPr="006876B3">
        <w:rPr>
          <w:rFonts w:ascii="Arial" w:hAnsi="Arial" w:cs="Arial"/>
          <w:color w:val="456278"/>
          <w:sz w:val="18"/>
          <w:szCs w:val="18"/>
        </w:rPr>
        <w:t>nstalled underground leading to space saving for the development by removing the need for a plant room</w:t>
      </w:r>
    </w:p>
    <w:p w14:paraId="28B01397" w14:textId="77777777" w:rsidR="008C324B" w:rsidRPr="006876B3" w:rsidRDefault="008C324B" w:rsidP="008C324B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69681A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51336BA" wp14:editId="3D275C81">
            <wp:simplePos x="0" y="0"/>
            <wp:positionH relativeFrom="column">
              <wp:posOffset>3495675</wp:posOffset>
            </wp:positionH>
            <wp:positionV relativeFrom="paragraph">
              <wp:posOffset>142875</wp:posOffset>
            </wp:positionV>
            <wp:extent cx="3067050" cy="2039848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03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76B3">
        <w:rPr>
          <w:rFonts w:ascii="Arial" w:hAnsi="Arial" w:cs="Arial"/>
          <w:color w:val="456278"/>
          <w:sz w:val="18"/>
          <w:szCs w:val="18"/>
        </w:rPr>
        <w:t>No noise issue from the operation of the pumps</w:t>
      </w:r>
    </w:p>
    <w:p w14:paraId="05EC57BC" w14:textId="77777777" w:rsidR="008C324B" w:rsidRPr="006876B3" w:rsidRDefault="008C324B" w:rsidP="008C324B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Avoids the requirement for planning permission</w:t>
      </w:r>
    </w:p>
    <w:p w14:paraId="56EE6C89" w14:textId="77777777" w:rsidR="008C324B" w:rsidRPr="006876B3" w:rsidRDefault="008C324B" w:rsidP="008C324B">
      <w:pPr>
        <w:rPr>
          <w:color w:val="456278"/>
          <w:sz w:val="18"/>
          <w:szCs w:val="18"/>
        </w:rPr>
      </w:pPr>
      <w:r w:rsidRPr="006876B3">
        <w:rPr>
          <w:rFonts w:ascii="Arial" w:hAnsi="Arial" w:cs="Arial"/>
          <w:b/>
          <w:color w:val="0054A0"/>
          <w:sz w:val="20"/>
          <w:szCs w:val="20"/>
        </w:rPr>
        <w:t>Design</w:t>
      </w:r>
    </w:p>
    <w:p w14:paraId="13C6A82D" w14:textId="77777777" w:rsidR="008C324B" w:rsidRDefault="008C324B" w:rsidP="008C324B">
      <w:pPr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 xml:space="preserve">Standard size UPOD1100-9600 refers to the actual </w:t>
      </w:r>
      <w:proofErr w:type="spellStart"/>
      <w:r w:rsidRPr="006876B3">
        <w:rPr>
          <w:rFonts w:ascii="Arial" w:hAnsi="Arial" w:cs="Arial"/>
          <w:color w:val="456278"/>
          <w:sz w:val="18"/>
          <w:szCs w:val="18"/>
        </w:rPr>
        <w:t>litres</w:t>
      </w:r>
      <w:proofErr w:type="spellEnd"/>
      <w:r w:rsidRPr="006876B3">
        <w:rPr>
          <w:rFonts w:ascii="Arial" w:hAnsi="Arial" w:cs="Arial"/>
          <w:color w:val="456278"/>
          <w:sz w:val="18"/>
          <w:szCs w:val="18"/>
        </w:rPr>
        <w:t xml:space="preserve"> </w:t>
      </w:r>
      <w:r w:rsidRPr="006876B3">
        <w:rPr>
          <w:rFonts w:ascii="Arial" w:hAnsi="Arial" w:cs="Arial"/>
          <w:color w:val="456278"/>
          <w:sz w:val="18"/>
          <w:szCs w:val="18"/>
        </w:rPr>
        <w:cr/>
        <w:t xml:space="preserve">capacity of the storage tanks within the UPOD. Larger </w:t>
      </w:r>
      <w:r w:rsidRPr="006876B3">
        <w:rPr>
          <w:rFonts w:ascii="Arial" w:hAnsi="Arial" w:cs="Arial"/>
          <w:color w:val="456278"/>
          <w:sz w:val="18"/>
          <w:szCs w:val="18"/>
        </w:rPr>
        <w:cr/>
        <w:t xml:space="preserve">sizes and divided tanks are available. Divided tanks </w:t>
      </w:r>
      <w:r w:rsidRPr="006876B3">
        <w:rPr>
          <w:rFonts w:ascii="Arial" w:hAnsi="Arial" w:cs="Arial"/>
          <w:color w:val="456278"/>
          <w:sz w:val="18"/>
          <w:szCs w:val="18"/>
        </w:rPr>
        <w:cr/>
        <w:t>are beneficial by providing the option to continue</w:t>
      </w:r>
      <w:r w:rsidRPr="006876B3">
        <w:rPr>
          <w:rFonts w:ascii="Arial" w:hAnsi="Arial" w:cs="Arial"/>
          <w:color w:val="456278"/>
          <w:sz w:val="18"/>
          <w:szCs w:val="18"/>
        </w:rPr>
        <w:cr/>
        <w:t>operation whe</w:t>
      </w:r>
      <w:r>
        <w:rPr>
          <w:rFonts w:ascii="Arial" w:hAnsi="Arial" w:cs="Arial"/>
          <w:color w:val="456278"/>
          <w:sz w:val="18"/>
          <w:szCs w:val="18"/>
        </w:rPr>
        <w:t>n cleaning one side of the tank</w:t>
      </w:r>
    </w:p>
    <w:p w14:paraId="472E891C" w14:textId="77777777" w:rsidR="008C324B" w:rsidRPr="00B90784" w:rsidRDefault="008C324B" w:rsidP="008C324B">
      <w:pPr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b/>
          <w:color w:val="0054A0"/>
          <w:sz w:val="20"/>
          <w:szCs w:val="20"/>
        </w:rPr>
        <w:t>Features</w:t>
      </w:r>
    </w:p>
    <w:p w14:paraId="5F4ECAF1" w14:textId="77777777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316L Stainless Steel pipework</w:t>
      </w:r>
    </w:p>
    <w:p w14:paraId="6CCC5C3C" w14:textId="19EC85E3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Heater, light and power socket</w:t>
      </w:r>
    </w:p>
    <w:p w14:paraId="76FB5E15" w14:textId="1838EC86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Electrode activated sump pump</w:t>
      </w:r>
    </w:p>
    <w:p w14:paraId="2455483D" w14:textId="3F19AD3D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2 year warranty (Terms and Conditions apply)</w:t>
      </w:r>
    </w:p>
    <w:p w14:paraId="76C10255" w14:textId="77777777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Supply and extraction fans for increased ventilation</w:t>
      </w:r>
    </w:p>
    <w:p w14:paraId="65835D3B" w14:textId="0AAD2B6E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Pipework fully lagged to reduce condensation in the unit</w:t>
      </w:r>
    </w:p>
    <w:p w14:paraId="7B9C7F11" w14:textId="3D8CE10D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Above ground mimic panel for monitoring of UPOD control panel</w:t>
      </w:r>
    </w:p>
    <w:p w14:paraId="3DC398D3" w14:textId="213A4711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All mechanical connections made outside the unit in a designated ‘termination area’</w:t>
      </w:r>
    </w:p>
    <w:p w14:paraId="13CAB4FD" w14:textId="5A440DB9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Solenoid valve fitted to the incoming water supply which will shut in case of emergency</w:t>
      </w:r>
    </w:p>
    <w:p w14:paraId="628E1BAF" w14:textId="527CCDD1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Multiple pump configurations available for varying flow and pressure to suit project requirements</w:t>
      </w:r>
    </w:p>
    <w:p w14:paraId="00C8F73F" w14:textId="142EDDF8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Slow fill system to prevent water surge following a power cut or if the unit cuts out due to low water level</w:t>
      </w:r>
    </w:p>
    <w:p w14:paraId="38C1EA3A" w14:textId="1D55C171" w:rsidR="008C324B" w:rsidRDefault="008C324B" w:rsidP="008C324B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6876B3">
        <w:rPr>
          <w:rFonts w:ascii="Arial" w:hAnsi="Arial" w:cs="Arial"/>
          <w:color w:val="456278"/>
          <w:sz w:val="18"/>
          <w:szCs w:val="18"/>
        </w:rPr>
        <w:t>Telemetry available as optional extra to send fault signals out to remote locations</w:t>
      </w:r>
      <w:r>
        <w:rPr>
          <w:rFonts w:ascii="Arial" w:hAnsi="Arial" w:cs="Arial"/>
          <w:color w:val="456278"/>
          <w:sz w:val="18"/>
          <w:szCs w:val="18"/>
        </w:rPr>
        <w:t xml:space="preserve"> via SMS text or telephone line</w:t>
      </w:r>
    </w:p>
    <w:p w14:paraId="024391B6" w14:textId="77777777" w:rsidR="008C324B" w:rsidRPr="008E1C88" w:rsidRDefault="008C324B" w:rsidP="008C324B">
      <w:pPr>
        <w:rPr>
          <w:rFonts w:ascii="Arial" w:hAnsi="Arial" w:cs="Arial"/>
          <w:b/>
          <w:color w:val="0054A0"/>
          <w:sz w:val="18"/>
          <w:szCs w:val="18"/>
        </w:rPr>
      </w:pPr>
      <w:r w:rsidRPr="008E1C88">
        <w:rPr>
          <w:rFonts w:ascii="Arial" w:hAnsi="Arial" w:cs="Arial"/>
          <w:b/>
          <w:color w:val="0054A0"/>
          <w:sz w:val="18"/>
          <w:szCs w:val="18"/>
        </w:rPr>
        <w:t>Dimensions</w:t>
      </w:r>
    </w:p>
    <w:p w14:paraId="75399B80" w14:textId="77777777" w:rsidR="008C324B" w:rsidRDefault="008C324B" w:rsidP="008C324B">
      <w:pPr>
        <w:spacing w:line="480" w:lineRule="auto"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b/>
          <w:color w:val="456278"/>
          <w:sz w:val="18"/>
          <w:szCs w:val="18"/>
        </w:rPr>
        <w:t>Length</w:t>
      </w:r>
      <w:r w:rsidRPr="008E1C88">
        <w:rPr>
          <w:rFonts w:ascii="Arial" w:hAnsi="Arial" w:cs="Arial"/>
          <w:color w:val="456278"/>
          <w:sz w:val="18"/>
          <w:szCs w:val="18"/>
        </w:rPr>
        <w:t xml:space="preserve">:  </w:t>
      </w:r>
      <w:r>
        <w:rPr>
          <w:rFonts w:ascii="Arial" w:hAnsi="Arial" w:cs="Arial"/>
          <w:color w:val="456278"/>
          <w:sz w:val="18"/>
          <w:szCs w:val="18"/>
        </w:rPr>
        <w:t>Variable depending on tank size</w:t>
      </w:r>
    </w:p>
    <w:p w14:paraId="3E0F7A09" w14:textId="77777777" w:rsidR="008C324B" w:rsidRDefault="008C324B" w:rsidP="008C324B">
      <w:pPr>
        <w:spacing w:line="480" w:lineRule="auto"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b/>
          <w:color w:val="456278"/>
          <w:sz w:val="18"/>
          <w:szCs w:val="18"/>
        </w:rPr>
        <w:t>Width</w:t>
      </w:r>
      <w:r w:rsidRPr="008E1C88">
        <w:rPr>
          <w:rFonts w:ascii="Arial" w:hAnsi="Arial" w:cs="Arial"/>
          <w:color w:val="456278"/>
          <w:sz w:val="18"/>
          <w:szCs w:val="18"/>
        </w:rPr>
        <w:t xml:space="preserve">: </w:t>
      </w:r>
      <w:r>
        <w:rPr>
          <w:rFonts w:ascii="Arial" w:hAnsi="Arial" w:cs="Arial"/>
          <w:color w:val="456278"/>
          <w:sz w:val="18"/>
          <w:szCs w:val="18"/>
        </w:rPr>
        <w:t xml:space="preserve">  </w:t>
      </w:r>
      <w:r w:rsidRPr="008E1C88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2850</w:t>
      </w:r>
      <w:r w:rsidRPr="008E1C88">
        <w:rPr>
          <w:rFonts w:ascii="Arial" w:hAnsi="Arial" w:cs="Arial"/>
          <w:color w:val="456278"/>
          <w:sz w:val="18"/>
          <w:szCs w:val="18"/>
        </w:rPr>
        <w:t xml:space="preserve"> mm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  <w:color w:val="456278"/>
          <w:sz w:val="18"/>
          <w:szCs w:val="18"/>
        </w:rPr>
        <w:t>Depth</w:t>
      </w:r>
      <w:r w:rsidRPr="008E1C88">
        <w:rPr>
          <w:rFonts w:ascii="Arial" w:hAnsi="Arial" w:cs="Arial"/>
          <w:color w:val="456278"/>
          <w:sz w:val="18"/>
          <w:szCs w:val="18"/>
        </w:rPr>
        <w:t>:</w:t>
      </w:r>
      <w:r>
        <w:rPr>
          <w:rFonts w:ascii="Arial" w:hAnsi="Arial" w:cs="Arial"/>
          <w:color w:val="456278"/>
          <w:sz w:val="18"/>
          <w:szCs w:val="18"/>
        </w:rPr>
        <w:t xml:space="preserve">   </w:t>
      </w:r>
      <w:r w:rsidRPr="008E1C88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2580 mm</w:t>
      </w:r>
    </w:p>
    <w:p w14:paraId="4CBB1519" w14:textId="72C97179" w:rsidR="00CA60FE" w:rsidRPr="00A67302" w:rsidRDefault="008C324B" w:rsidP="008C324B">
      <w:pPr>
        <w:rPr>
          <w:rFonts w:ascii="Arial" w:hAnsi="Arial" w:cs="Arial"/>
          <w:color w:val="456278"/>
          <w:sz w:val="18"/>
          <w:szCs w:val="18"/>
        </w:rPr>
      </w:pPr>
      <w:r w:rsidRPr="00516EE3">
        <w:rPr>
          <w:rFonts w:ascii="Arial" w:hAnsi="Arial" w:cs="Arial"/>
          <w:b/>
          <w:i/>
          <w:color w:val="456278"/>
          <w:sz w:val="20"/>
          <w:szCs w:val="20"/>
        </w:rPr>
        <w:t xml:space="preserve">A smaller compact version of the UPOD is also available with a tank size of 280 </w:t>
      </w:r>
      <w:proofErr w:type="spellStart"/>
      <w:r w:rsidRPr="00516EE3">
        <w:rPr>
          <w:rFonts w:ascii="Arial" w:hAnsi="Arial" w:cs="Arial"/>
          <w:b/>
          <w:i/>
          <w:color w:val="456278"/>
          <w:sz w:val="20"/>
          <w:szCs w:val="20"/>
        </w:rPr>
        <w:t>litres</w:t>
      </w:r>
      <w:proofErr w:type="spellEnd"/>
      <w:r w:rsidRPr="00516EE3">
        <w:rPr>
          <w:rFonts w:ascii="Arial" w:hAnsi="Arial" w:cs="Arial"/>
          <w:b/>
          <w:i/>
          <w:color w:val="456278"/>
          <w:sz w:val="20"/>
          <w:szCs w:val="20"/>
        </w:rPr>
        <w:t xml:space="preserve">. Contact our sales team for more information on these and the complete range of KGN Pillinger water boosting equipment, </w:t>
      </w:r>
      <w:proofErr w:type="spellStart"/>
      <w:r w:rsidRPr="00516EE3">
        <w:rPr>
          <w:rFonts w:ascii="Arial" w:hAnsi="Arial" w:cs="Arial"/>
          <w:b/>
          <w:i/>
          <w:color w:val="456278"/>
          <w:sz w:val="20"/>
          <w:szCs w:val="20"/>
        </w:rPr>
        <w:t>pressurisation</w:t>
      </w:r>
      <w:proofErr w:type="spellEnd"/>
      <w:r w:rsidRPr="00516EE3">
        <w:rPr>
          <w:rFonts w:ascii="Arial" w:hAnsi="Arial" w:cs="Arial"/>
          <w:b/>
          <w:i/>
          <w:color w:val="456278"/>
          <w:sz w:val="20"/>
          <w:szCs w:val="20"/>
        </w:rPr>
        <w:t xml:space="preserve"> units and stainless steel fabrication.</w:t>
      </w:r>
      <w:r w:rsidR="00CA60FE" w:rsidRPr="0093534C">
        <w:rPr>
          <w:rFonts w:ascii="Arial" w:hAnsi="Arial" w:cs="Arial"/>
          <w:b/>
          <w:i/>
          <w:color w:val="456278"/>
          <w:sz w:val="20"/>
          <w:szCs w:val="20"/>
        </w:rPr>
        <w:cr/>
      </w:r>
    </w:p>
    <w:p w14:paraId="7BCEB2D6" w14:textId="77777777" w:rsidR="00BD2A1C" w:rsidRDefault="00BD2A1C" w:rsidP="005B1319">
      <w:pPr>
        <w:pStyle w:val="NoSpacing"/>
        <w:spacing w:line="276" w:lineRule="auto"/>
        <w:jc w:val="both"/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8"/>
      <w:headerReference w:type="default" r:id="rId9"/>
      <w:headerReference w:type="first" r:id="rId10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E7B1B" w14:textId="77777777" w:rsidR="00127B0B" w:rsidRDefault="00127B0B">
      <w:r>
        <w:separator/>
      </w:r>
    </w:p>
  </w:endnote>
  <w:endnote w:type="continuationSeparator" w:id="0">
    <w:p w14:paraId="6B17AB0A" w14:textId="77777777" w:rsidR="00127B0B" w:rsidRDefault="0012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C3A2D" w14:textId="77777777" w:rsidR="00127B0B" w:rsidRDefault="00127B0B">
      <w:r>
        <w:separator/>
      </w:r>
    </w:p>
  </w:footnote>
  <w:footnote w:type="continuationSeparator" w:id="0">
    <w:p w14:paraId="7D63A5F4" w14:textId="77777777" w:rsidR="00127B0B" w:rsidRDefault="00127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127B0B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27B0B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127B0B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127B0B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1FF"/>
    <w:multiLevelType w:val="hybridMultilevel"/>
    <w:tmpl w:val="5AA60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6B6"/>
    <w:multiLevelType w:val="hybridMultilevel"/>
    <w:tmpl w:val="F6523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5"/>
  </w:num>
  <w:num w:numId="2" w16cid:durableId="727726472">
    <w:abstractNumId w:val="6"/>
  </w:num>
  <w:num w:numId="3" w16cid:durableId="1438984336">
    <w:abstractNumId w:val="3"/>
  </w:num>
  <w:num w:numId="4" w16cid:durableId="1658000952">
    <w:abstractNumId w:val="4"/>
  </w:num>
  <w:num w:numId="5" w16cid:durableId="645740606">
    <w:abstractNumId w:val="0"/>
  </w:num>
  <w:num w:numId="6" w16cid:durableId="2046977043">
    <w:abstractNumId w:val="1"/>
  </w:num>
  <w:num w:numId="7" w16cid:durableId="334308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127B0B"/>
    <w:rsid w:val="001956DD"/>
    <w:rsid w:val="0020497F"/>
    <w:rsid w:val="002115DE"/>
    <w:rsid w:val="00233A6E"/>
    <w:rsid w:val="0026529B"/>
    <w:rsid w:val="00271DAB"/>
    <w:rsid w:val="00291CC3"/>
    <w:rsid w:val="002A2FA9"/>
    <w:rsid w:val="002B35C0"/>
    <w:rsid w:val="002F5DDE"/>
    <w:rsid w:val="002F6F9D"/>
    <w:rsid w:val="00372351"/>
    <w:rsid w:val="00390327"/>
    <w:rsid w:val="003E34D5"/>
    <w:rsid w:val="003E3C9B"/>
    <w:rsid w:val="003E75D5"/>
    <w:rsid w:val="004438B7"/>
    <w:rsid w:val="004D5591"/>
    <w:rsid w:val="004F31BA"/>
    <w:rsid w:val="005255B8"/>
    <w:rsid w:val="005B1319"/>
    <w:rsid w:val="005B3823"/>
    <w:rsid w:val="005C02CA"/>
    <w:rsid w:val="006070A0"/>
    <w:rsid w:val="006138D1"/>
    <w:rsid w:val="0068125D"/>
    <w:rsid w:val="00717792"/>
    <w:rsid w:val="0077278E"/>
    <w:rsid w:val="00852CFE"/>
    <w:rsid w:val="008C324B"/>
    <w:rsid w:val="00963B37"/>
    <w:rsid w:val="009857EF"/>
    <w:rsid w:val="009A6AF1"/>
    <w:rsid w:val="00A61ECB"/>
    <w:rsid w:val="00A954EF"/>
    <w:rsid w:val="00AF67F4"/>
    <w:rsid w:val="00BB31F4"/>
    <w:rsid w:val="00BB3775"/>
    <w:rsid w:val="00BD2A1C"/>
    <w:rsid w:val="00BF3715"/>
    <w:rsid w:val="00C021D7"/>
    <w:rsid w:val="00CA60FE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2026-05-27T14:33:00Z</dcterms:created>
  <dcterms:modified xsi:type="dcterms:W3CDTF">2026-05-27T14:33:00Z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