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7D3F" w14:textId="77777777" w:rsidR="002F6F9D" w:rsidRPr="005B3823" w:rsidRDefault="002F6F9D">
      <w:pPr>
        <w:rPr>
          <w:sz w:val="24"/>
          <w:szCs w:val="24"/>
        </w:rPr>
      </w:pPr>
    </w:p>
    <w:p w14:paraId="6C566425" w14:textId="77777777" w:rsidR="006070A0" w:rsidRPr="00CB18DB" w:rsidRDefault="006070A0">
      <w:pPr>
        <w:rPr>
          <w:color w:val="1F497D" w:themeColor="text2"/>
          <w:sz w:val="24"/>
          <w:szCs w:val="24"/>
        </w:rPr>
      </w:pPr>
    </w:p>
    <w:p w14:paraId="21A4F155" w14:textId="77777777" w:rsidR="00491FE4" w:rsidRPr="00491FE4" w:rsidRDefault="00491FE4" w:rsidP="00491FE4">
      <w:pPr>
        <w:pBdr>
          <w:bottom w:val="single" w:sz="4" w:space="1" w:color="auto"/>
        </w:pBdr>
        <w:rPr>
          <w:b/>
          <w:bCs/>
          <w:color w:val="1F497D" w:themeColor="text2"/>
          <w:sz w:val="24"/>
          <w:szCs w:val="24"/>
        </w:rPr>
      </w:pPr>
      <w:proofErr w:type="spellStart"/>
      <w:r w:rsidRPr="00491FE4">
        <w:rPr>
          <w:b/>
          <w:bCs/>
          <w:color w:val="1F497D" w:themeColor="text2"/>
          <w:sz w:val="24"/>
          <w:szCs w:val="24"/>
        </w:rPr>
        <w:t>WashBoost</w:t>
      </w:r>
      <w:proofErr w:type="spellEnd"/>
      <w:r w:rsidRPr="00491FE4">
        <w:rPr>
          <w:b/>
          <w:bCs/>
          <w:color w:val="1F497D" w:themeColor="text2"/>
          <w:sz w:val="24"/>
          <w:szCs w:val="24"/>
        </w:rPr>
        <w:t>® Compact AB HR</w:t>
      </w:r>
    </w:p>
    <w:p w14:paraId="4FCB0539" w14:textId="77777777" w:rsidR="00491FE4" w:rsidRPr="00491FE4" w:rsidRDefault="00491FE4" w:rsidP="00491FE4">
      <w:pPr>
        <w:rPr>
          <w:color w:val="1F497D" w:themeColor="text2"/>
          <w:sz w:val="24"/>
          <w:szCs w:val="24"/>
        </w:rPr>
      </w:pPr>
    </w:p>
    <w:p w14:paraId="3A943027" w14:textId="77777777" w:rsidR="00491FE4" w:rsidRPr="00491FE4" w:rsidRDefault="00491FE4" w:rsidP="00491FE4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color w:val="1F497D" w:themeColor="text2"/>
          <w:sz w:val="24"/>
          <w:szCs w:val="24"/>
        </w:rPr>
      </w:pPr>
      <w:r w:rsidRPr="00491FE4">
        <w:rPr>
          <w:color w:val="1F497D" w:themeColor="text2"/>
          <w:sz w:val="24"/>
          <w:szCs w:val="24"/>
        </w:rPr>
        <w:t xml:space="preserve">Identical to the </w:t>
      </w:r>
      <w:proofErr w:type="spellStart"/>
      <w:r w:rsidRPr="00491FE4">
        <w:rPr>
          <w:color w:val="1F497D" w:themeColor="text2"/>
          <w:sz w:val="24"/>
          <w:szCs w:val="24"/>
        </w:rPr>
        <w:t>WashBoost</w:t>
      </w:r>
      <w:proofErr w:type="spellEnd"/>
      <w:r w:rsidRPr="00491FE4">
        <w:rPr>
          <w:color w:val="1F497D" w:themeColor="text2"/>
          <w:sz w:val="24"/>
          <w:szCs w:val="24"/>
        </w:rPr>
        <w:t xml:space="preserve">® Compact AB but includes a hose reel of varying lengths packaged inside the kiosk; 10, 20 and 30m lengths available. </w:t>
      </w:r>
    </w:p>
    <w:p w14:paraId="620816D7" w14:textId="77777777" w:rsidR="00491FE4" w:rsidRPr="00491FE4" w:rsidRDefault="00491FE4" w:rsidP="00491FE4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color w:val="1F497D" w:themeColor="text2"/>
          <w:sz w:val="24"/>
          <w:szCs w:val="24"/>
        </w:rPr>
      </w:pPr>
      <w:r w:rsidRPr="00491FE4">
        <w:rPr>
          <w:color w:val="1F497D" w:themeColor="text2"/>
          <w:sz w:val="24"/>
          <w:szCs w:val="24"/>
        </w:rPr>
        <w:t xml:space="preserve">Perfect for installation in areas with a local washdown requirement. </w:t>
      </w:r>
    </w:p>
    <w:p w14:paraId="6B612BAA" w14:textId="77777777" w:rsidR="00491FE4" w:rsidRPr="00491FE4" w:rsidRDefault="00491FE4" w:rsidP="00491FE4">
      <w:pPr>
        <w:pStyle w:val="ListParagraph"/>
        <w:widowControl/>
        <w:numPr>
          <w:ilvl w:val="0"/>
          <w:numId w:val="1"/>
        </w:numPr>
        <w:autoSpaceDE/>
        <w:autoSpaceDN/>
        <w:contextualSpacing/>
        <w:rPr>
          <w:color w:val="1F497D" w:themeColor="text2"/>
          <w:sz w:val="24"/>
          <w:szCs w:val="24"/>
        </w:rPr>
      </w:pPr>
      <w:r w:rsidRPr="00491FE4">
        <w:rPr>
          <w:color w:val="1F497D" w:themeColor="text2"/>
          <w:sz w:val="24"/>
          <w:szCs w:val="24"/>
        </w:rPr>
        <w:t xml:space="preserve">Spare discharge connection inside the kiosk for future requirements or for connection to a remote washdown area.  </w:t>
      </w:r>
    </w:p>
    <w:p w14:paraId="0449865B" w14:textId="77777777" w:rsidR="00491FE4" w:rsidRPr="00491FE4" w:rsidRDefault="00491FE4" w:rsidP="00491FE4">
      <w:pPr>
        <w:rPr>
          <w:color w:val="1F497D" w:themeColor="text2"/>
          <w:sz w:val="24"/>
          <w:szCs w:val="24"/>
        </w:rPr>
      </w:pPr>
    </w:p>
    <w:p w14:paraId="13B3F7CD" w14:textId="77777777" w:rsidR="00491FE4" w:rsidRPr="00491FE4" w:rsidRDefault="00491FE4" w:rsidP="00491FE4">
      <w:pPr>
        <w:rPr>
          <w:color w:val="1F497D" w:themeColor="text2"/>
          <w:sz w:val="24"/>
          <w:szCs w:val="24"/>
        </w:rPr>
      </w:pPr>
    </w:p>
    <w:p w14:paraId="09F9F008" w14:textId="77777777" w:rsidR="00491FE4" w:rsidRPr="00491FE4" w:rsidRDefault="00491FE4" w:rsidP="00491FE4">
      <w:pPr>
        <w:rPr>
          <w:color w:val="1F497D" w:themeColor="text2"/>
          <w:sz w:val="24"/>
          <w:szCs w:val="24"/>
        </w:rPr>
      </w:pPr>
    </w:p>
    <w:p w14:paraId="547A17E1" w14:textId="77777777" w:rsidR="00491FE4" w:rsidRDefault="00491FE4" w:rsidP="00491FE4">
      <w:pPr>
        <w:rPr>
          <w:sz w:val="18"/>
        </w:rPr>
      </w:pPr>
    </w:p>
    <w:p w14:paraId="6AF2FCAF" w14:textId="77777777" w:rsidR="00491FE4" w:rsidRDefault="00491FE4" w:rsidP="00491FE4">
      <w:pPr>
        <w:rPr>
          <w:sz w:val="18"/>
        </w:rPr>
      </w:pPr>
      <w:r w:rsidRPr="00F57998">
        <w:rPr>
          <w:noProof/>
          <w:sz w:val="18"/>
        </w:rPr>
        <w:drawing>
          <wp:inline distT="0" distB="0" distL="0" distR="0" wp14:anchorId="77C42B1B" wp14:editId="3BB69B47">
            <wp:extent cx="5400040" cy="4112895"/>
            <wp:effectExtent l="0" t="0" r="0" b="1905"/>
            <wp:docPr id="1894685624" name="Picture 1" descr="Diagram of a machine with instruc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685624" name="Picture 1" descr="Diagram of a machine with instruction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1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4BFA3" w14:textId="77777777" w:rsidR="00491FE4" w:rsidRDefault="00491FE4" w:rsidP="00491FE4">
      <w:pPr>
        <w:rPr>
          <w:sz w:val="18"/>
        </w:rPr>
      </w:pPr>
    </w:p>
    <w:p w14:paraId="2AC87FA5" w14:textId="77777777" w:rsidR="00491FE4" w:rsidRDefault="00491FE4" w:rsidP="00491FE4">
      <w:pPr>
        <w:rPr>
          <w:sz w:val="18"/>
        </w:rPr>
      </w:pPr>
    </w:p>
    <w:p w14:paraId="68D5B5F4" w14:textId="77777777" w:rsidR="00491FE4" w:rsidRDefault="00491FE4" w:rsidP="00491FE4">
      <w:pPr>
        <w:rPr>
          <w:sz w:val="18"/>
        </w:rPr>
      </w:pPr>
    </w:p>
    <w:p w14:paraId="69B249C0" w14:textId="77777777" w:rsidR="00491FE4" w:rsidRDefault="00491FE4" w:rsidP="00491FE4">
      <w:pPr>
        <w:rPr>
          <w:sz w:val="18"/>
        </w:rPr>
      </w:pPr>
    </w:p>
    <w:sectPr w:rsidR="00491FE4">
      <w:headerReference w:type="even" r:id="rId8"/>
      <w:headerReference w:type="default" r:id="rId9"/>
      <w:headerReference w:type="first" r:id="rId10"/>
      <w:pgSz w:w="11910" w:h="16840"/>
      <w:pgMar w:top="2560" w:right="283" w:bottom="780" w:left="566" w:header="48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44D5B" w14:textId="77777777" w:rsidR="00A3389E" w:rsidRDefault="00A3389E">
      <w:r>
        <w:separator/>
      </w:r>
    </w:p>
  </w:endnote>
  <w:endnote w:type="continuationSeparator" w:id="0">
    <w:p w14:paraId="023B201B" w14:textId="77777777" w:rsidR="00A3389E" w:rsidRDefault="00A3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84BB2" w14:textId="77777777" w:rsidR="00A3389E" w:rsidRDefault="00A3389E">
      <w:r>
        <w:separator/>
      </w:r>
    </w:p>
  </w:footnote>
  <w:footnote w:type="continuationSeparator" w:id="0">
    <w:p w14:paraId="31D11A0D" w14:textId="77777777" w:rsidR="00A3389E" w:rsidRDefault="00A33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2341" w14:textId="57F3B3C7" w:rsidR="009857EF" w:rsidRDefault="00A3389E">
    <w:pPr>
      <w:pStyle w:val="Header"/>
    </w:pPr>
    <w:r>
      <w:rPr>
        <w:noProof/>
      </w:rPr>
      <w:pict w14:anchorId="3B44B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1" o:spid="_x0000_s1028" type="#_x0000_t75" alt="" style="position:absolute;margin-left:0;margin-top:0;width:682pt;height:434.5pt;z-index:-158407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2CE4" w14:textId="0DF6EFD5" w:rsidR="00EB1A0C" w:rsidRDefault="00CF1745" w:rsidP="00EB1A0C">
    <w:pPr>
      <w:pStyle w:val="BodyText"/>
      <w:spacing w:line="14" w:lineRule="auto"/>
      <w:ind w:left="-566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439870" behindDoc="1" locked="0" layoutInCell="1" allowOverlap="1" wp14:anchorId="555B76E0" wp14:editId="4C8889A3">
          <wp:simplePos x="0" y="0"/>
          <wp:positionH relativeFrom="column">
            <wp:posOffset>-358189</wp:posOffset>
          </wp:positionH>
          <wp:positionV relativeFrom="paragraph">
            <wp:posOffset>-304800</wp:posOffset>
          </wp:positionV>
          <wp:extent cx="7549613" cy="1729105"/>
          <wp:effectExtent l="0" t="0" r="0" b="0"/>
          <wp:wrapNone/>
          <wp:docPr id="1247032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0326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13" cy="172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54669A2A" wp14:editId="22671146">
              <wp:simplePos x="0" y="0"/>
              <wp:positionH relativeFrom="page">
                <wp:posOffset>5789930</wp:posOffset>
              </wp:positionH>
              <wp:positionV relativeFrom="page">
                <wp:posOffset>375920</wp:posOffset>
              </wp:positionV>
              <wp:extent cx="1590040" cy="1096645"/>
              <wp:effectExtent l="0" t="0" r="0" b="0"/>
              <wp:wrapNone/>
              <wp:docPr id="203116628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CC98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Unit 8C,</w:t>
                          </w:r>
                        </w:p>
                        <w:p w14:paraId="266C6B6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proofErr w:type="spellStart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Millwey</w:t>
                          </w:r>
                          <w:proofErr w:type="spellEnd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 Rise Industrial Estate,</w:t>
                          </w:r>
                        </w:p>
                        <w:p w14:paraId="25D0CCBF" w14:textId="28614F12" w:rsidR="009857EF" w:rsidRPr="009857E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Axminster, Devon EX13 5HU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69A2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455.9pt;margin-top:29.6pt;width:125.2pt;height:86.35pt;z-index:-1583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" filled="f" stroked="f">
              <v:textbox inset="0,0,0,0">
                <w:txbxContent>
                  <w:p w14:paraId="771CC98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Unit 8C,</w:t>
                    </w:r>
                  </w:p>
                  <w:p w14:paraId="266C6B6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proofErr w:type="spellStart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Millwey</w:t>
                    </w:r>
                    <w:proofErr w:type="spellEnd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 Rise Industrial Estate,</w:t>
                    </w:r>
                  </w:p>
                  <w:p w14:paraId="25D0CCBF" w14:textId="28614F12" w:rsidR="009857EF" w:rsidRPr="009857E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Axminster, Devon EX13 5HU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34211ED3" wp14:editId="5C5D8621">
              <wp:simplePos x="0" y="0"/>
              <wp:positionH relativeFrom="page">
                <wp:posOffset>4304665</wp:posOffset>
              </wp:positionH>
              <wp:positionV relativeFrom="page">
                <wp:posOffset>376224</wp:posOffset>
              </wp:positionV>
              <wp:extent cx="1590040" cy="1096645"/>
              <wp:effectExtent l="0" t="0" r="0" b="0"/>
              <wp:wrapNone/>
              <wp:docPr id="34811276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CCFC1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Unit 12 Wells Place, </w:t>
                          </w:r>
                        </w:p>
                        <w:p w14:paraId="66AAEFB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Merstham, Redhill, </w:t>
                          </w:r>
                        </w:p>
                        <w:p w14:paraId="46BBEA38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Surrey, RH1 3DR</w:t>
                          </w:r>
                        </w:p>
                        <w:p w14:paraId="321547E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5742F6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Tel: +44 (0) 20 8681 0097  </w:t>
                          </w:r>
                        </w:p>
                        <w:p w14:paraId="054C3F85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Email: sales@kgnpillinger.com</w:t>
                          </w:r>
                        </w:p>
                        <w:p w14:paraId="592D796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857EF"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www.kgnpillinger.com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211ED3" id="_x0000_s1027" type="#_x0000_t202" style="position:absolute;left:0;text-align:left;margin-left:338.95pt;margin-top:29.6pt;width:125.2pt;height:86.35pt;z-index:-1583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" filled="f" stroked="f">
              <v:textbox inset="0,0,0,0">
                <w:txbxContent>
                  <w:p w14:paraId="1EACCFC1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Unit 12 Wells Place, </w:t>
                    </w:r>
                  </w:p>
                  <w:p w14:paraId="66AAEFB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Merstham, Redhill, </w:t>
                    </w:r>
                  </w:p>
                  <w:p w14:paraId="46BBEA38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Surrey, RH1 3DR</w:t>
                    </w:r>
                  </w:p>
                  <w:p w14:paraId="321547E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5742F6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Tel: +44 (0) 20 8681 0097  </w:t>
                    </w:r>
                  </w:p>
                  <w:p w14:paraId="054C3F85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Email: sales@kgnpillinger.com</w:t>
                    </w:r>
                  </w:p>
                  <w:p w14:paraId="592D796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9857EF"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  <w:t>www.kgnpillinger.com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3389E">
      <w:rPr>
        <w:noProof/>
        <w:sz w:val="20"/>
      </w:rPr>
      <w:pict w14:anchorId="54DF8F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2" o:spid="_x0000_s1027" type="#_x0000_t75" alt="" style="position:absolute;left:0;text-align:left;margin-left:0;margin-top:0;width:682pt;height:434.5pt;z-index:-158376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swoosh-crop-flip"/>
          <w10:wrap anchorx="margin" anchory="margin"/>
        </v:shape>
      </w:pict>
    </w:r>
    <w:r w:rsidR="00A3389E">
      <w:rPr>
        <w:noProof/>
        <w:sz w:val="20"/>
      </w:rPr>
      <w:pict w14:anchorId="48F4A6CF">
        <v:shape id="_x0000_s1026" type="#_x0000_t75" alt="" style="position:absolute;left:0;text-align:left;margin-left:0;margin-top:0;width:682pt;height:502.15pt;z-index:-158592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swoosh-cro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EF21" w14:textId="32AD581F" w:rsidR="009857EF" w:rsidRDefault="00A3389E">
    <w:pPr>
      <w:pStyle w:val="Header"/>
    </w:pPr>
    <w:r>
      <w:rPr>
        <w:noProof/>
      </w:rPr>
      <w:pict w14:anchorId="3F1A7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0" o:spid="_x0000_s1025" type="#_x0000_t75" alt="" style="position:absolute;margin-left:0;margin-top:0;width:682pt;height:434.5pt;z-index:-158438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62E74"/>
    <w:multiLevelType w:val="hybridMultilevel"/>
    <w:tmpl w:val="03E60B3A"/>
    <w:lvl w:ilvl="0" w:tplc="6E08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760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FE"/>
    <w:rsid w:val="000470C1"/>
    <w:rsid w:val="0008214D"/>
    <w:rsid w:val="000B2A61"/>
    <w:rsid w:val="000E7A51"/>
    <w:rsid w:val="000F4C20"/>
    <w:rsid w:val="00107E0B"/>
    <w:rsid w:val="0020497F"/>
    <w:rsid w:val="00233A6E"/>
    <w:rsid w:val="0026529B"/>
    <w:rsid w:val="00271DAB"/>
    <w:rsid w:val="00291CC3"/>
    <w:rsid w:val="002A2FA9"/>
    <w:rsid w:val="002F5DDE"/>
    <w:rsid w:val="002F6F9D"/>
    <w:rsid w:val="00372351"/>
    <w:rsid w:val="003E34D5"/>
    <w:rsid w:val="003E3C9B"/>
    <w:rsid w:val="003E75D5"/>
    <w:rsid w:val="00491FE4"/>
    <w:rsid w:val="004D5591"/>
    <w:rsid w:val="004F31BA"/>
    <w:rsid w:val="005255B8"/>
    <w:rsid w:val="005B3823"/>
    <w:rsid w:val="005C02CA"/>
    <w:rsid w:val="006070A0"/>
    <w:rsid w:val="006138D1"/>
    <w:rsid w:val="0068125D"/>
    <w:rsid w:val="00717792"/>
    <w:rsid w:val="0077278E"/>
    <w:rsid w:val="00852CFE"/>
    <w:rsid w:val="00963B37"/>
    <w:rsid w:val="009857EF"/>
    <w:rsid w:val="009A6AF1"/>
    <w:rsid w:val="00A3389E"/>
    <w:rsid w:val="00A954EF"/>
    <w:rsid w:val="00AF67F4"/>
    <w:rsid w:val="00BB31F4"/>
    <w:rsid w:val="00BB3775"/>
    <w:rsid w:val="00BF3715"/>
    <w:rsid w:val="00C021D7"/>
    <w:rsid w:val="00CB18DB"/>
    <w:rsid w:val="00CF1745"/>
    <w:rsid w:val="00D340BA"/>
    <w:rsid w:val="00DA5DBC"/>
    <w:rsid w:val="00DB3CC8"/>
    <w:rsid w:val="00DD586E"/>
    <w:rsid w:val="00DE0C6F"/>
    <w:rsid w:val="00DE343E"/>
    <w:rsid w:val="00E6182F"/>
    <w:rsid w:val="00EB1A0C"/>
    <w:rsid w:val="00EE232D"/>
    <w:rsid w:val="00EF216D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B664"/>
  <w15:docId w15:val="{67A2EEA9-CBCD-4D7D-B136-63606298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3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232D"/>
    <w:pPr>
      <w:spacing w:line="288" w:lineRule="auto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"/>
      <w:ind w:left="33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C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2CA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EE232D"/>
    <w:rPr>
      <w:rFonts w:ascii="Arial MT" w:eastAsia="Arial MT" w:hAnsi="Arial MT" w:cs="Arial MT"/>
      <w:sz w:val="19"/>
      <w:szCs w:val="19"/>
    </w:rPr>
  </w:style>
  <w:style w:type="paragraph" w:styleId="NoSpacing">
    <w:name w:val="No Spacing"/>
    <w:link w:val="NoSpacingChar"/>
    <w:uiPriority w:val="1"/>
    <w:qFormat/>
    <w:rsid w:val="00BB31F4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B31F4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BF37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Reports</dc:creator>
  <cp:lastModifiedBy>Richard Hitchens</cp:lastModifiedBy>
  <cp:revision>2</cp:revision>
  <cp:lastPrinted>2026-04-24T15:14:00Z</cp:lastPrinted>
  <dcterms:created xsi:type="dcterms:W3CDTF">2026-05-27T12:48:00Z</dcterms:created>
  <dcterms:modified xsi:type="dcterms:W3CDTF">2026-05-27T12:48:00Z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for Microsoft 365</vt:lpwstr>
  </property>
</Properties>
</file>