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5B3823" w:rsidRDefault="006070A0">
      <w:pPr>
        <w:rPr>
          <w:color w:val="1F497D" w:themeColor="text2"/>
          <w:sz w:val="24"/>
          <w:szCs w:val="24"/>
        </w:rPr>
      </w:pPr>
    </w:p>
    <w:p w14:paraId="7514BC82" w14:textId="3100794A" w:rsidR="006070A0" w:rsidRPr="005B3823" w:rsidRDefault="006070A0" w:rsidP="006070A0">
      <w:pPr>
        <w:pBdr>
          <w:bottom w:val="single" w:sz="4" w:space="1" w:color="auto"/>
        </w:pBdr>
        <w:rPr>
          <w:b/>
          <w:bCs/>
          <w:color w:val="1F497D" w:themeColor="text2"/>
          <w:sz w:val="24"/>
          <w:szCs w:val="24"/>
        </w:rPr>
      </w:pPr>
      <w:proofErr w:type="spellStart"/>
      <w:r w:rsidRPr="005B3823">
        <w:rPr>
          <w:b/>
          <w:bCs/>
          <w:color w:val="1F497D" w:themeColor="text2"/>
          <w:sz w:val="24"/>
          <w:szCs w:val="24"/>
        </w:rPr>
        <w:t>WashBoost</w:t>
      </w:r>
      <w:proofErr w:type="spellEnd"/>
      <w:r w:rsidRPr="005B3823">
        <w:rPr>
          <w:b/>
          <w:bCs/>
          <w:color w:val="1F497D" w:themeColor="text2"/>
          <w:sz w:val="24"/>
          <w:szCs w:val="24"/>
        </w:rPr>
        <w:t xml:space="preserve"> Compact </w:t>
      </w:r>
    </w:p>
    <w:p w14:paraId="3790B359" w14:textId="77777777" w:rsidR="006070A0" w:rsidRPr="005B3823" w:rsidRDefault="006070A0" w:rsidP="006070A0">
      <w:pPr>
        <w:rPr>
          <w:b/>
          <w:bCs/>
          <w:color w:val="1F497D" w:themeColor="text2"/>
          <w:sz w:val="24"/>
          <w:szCs w:val="24"/>
        </w:rPr>
      </w:pPr>
    </w:p>
    <w:p w14:paraId="453D3B5E" w14:textId="77777777" w:rsidR="006070A0" w:rsidRPr="005B3823" w:rsidRDefault="006070A0" w:rsidP="006070A0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b/>
          <w:bCs/>
          <w:color w:val="1F497D" w:themeColor="text2"/>
          <w:sz w:val="24"/>
          <w:szCs w:val="24"/>
        </w:rPr>
      </w:pPr>
      <w:r w:rsidRPr="005B3823">
        <w:rPr>
          <w:color w:val="1F497D" w:themeColor="text2"/>
          <w:sz w:val="24"/>
          <w:szCs w:val="24"/>
        </w:rPr>
        <w:t xml:space="preserve">KGN Pillinger </w:t>
      </w:r>
      <w:proofErr w:type="spellStart"/>
      <w:r w:rsidRPr="005B3823">
        <w:rPr>
          <w:color w:val="1F497D" w:themeColor="text2"/>
          <w:sz w:val="24"/>
          <w:szCs w:val="24"/>
        </w:rPr>
        <w:t>WashBoost</w:t>
      </w:r>
      <w:proofErr w:type="spellEnd"/>
      <w:r w:rsidRPr="005B3823">
        <w:rPr>
          <w:color w:val="1F497D" w:themeColor="text2"/>
          <w:sz w:val="24"/>
          <w:szCs w:val="24"/>
        </w:rPr>
        <w:t xml:space="preserve">® Compact is the most basic model available within this range. </w:t>
      </w:r>
    </w:p>
    <w:p w14:paraId="591B5D6A" w14:textId="77777777" w:rsidR="006070A0" w:rsidRPr="005B3823" w:rsidRDefault="006070A0" w:rsidP="006070A0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b/>
          <w:bCs/>
          <w:color w:val="1F497D" w:themeColor="text2"/>
          <w:sz w:val="24"/>
          <w:szCs w:val="24"/>
        </w:rPr>
      </w:pPr>
      <w:r w:rsidRPr="005B3823">
        <w:rPr>
          <w:color w:val="1F497D" w:themeColor="text2"/>
          <w:sz w:val="24"/>
          <w:szCs w:val="24"/>
        </w:rPr>
        <w:t xml:space="preserve">Typical application is feeding manual washdown points on Water Utility Wastewater sites. </w:t>
      </w:r>
    </w:p>
    <w:p w14:paraId="09DB844D" w14:textId="77777777" w:rsidR="006070A0" w:rsidRPr="005B3823" w:rsidRDefault="006070A0" w:rsidP="006070A0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5B3823">
        <w:rPr>
          <w:color w:val="1F497D" w:themeColor="text2"/>
          <w:sz w:val="24"/>
          <w:szCs w:val="24"/>
        </w:rPr>
        <w:t>Off-site assembled packaged booster set on a fabricated 304 stainless-steel frame installed inside an IP55 enclosure with building services electrics. Requirement for a single power supply only.</w:t>
      </w:r>
    </w:p>
    <w:p w14:paraId="456F3AD0" w14:textId="77777777" w:rsidR="006070A0" w:rsidRPr="005B3823" w:rsidRDefault="006070A0" w:rsidP="006070A0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5B3823">
        <w:rPr>
          <w:color w:val="1F497D" w:themeColor="text2"/>
          <w:sz w:val="24"/>
          <w:szCs w:val="24"/>
        </w:rPr>
        <w:t xml:space="preserve">Fixed speed booster unit, pressure transducer controlled via a process controller with adjustable cut-in pressures – removing reliance away from unreliable pressure switches. Process controller forms part of an in-house assembled starter box. </w:t>
      </w:r>
    </w:p>
    <w:p w14:paraId="57302A48" w14:textId="77777777" w:rsidR="006070A0" w:rsidRPr="005B3823" w:rsidRDefault="006070A0" w:rsidP="006070A0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5B3823">
        <w:rPr>
          <w:color w:val="1F497D" w:themeColor="text2"/>
          <w:sz w:val="24"/>
          <w:szCs w:val="24"/>
        </w:rPr>
        <w:t xml:space="preserve">All components are stocked parts, keeping lead times to a minimum. </w:t>
      </w:r>
    </w:p>
    <w:p w14:paraId="6DD2FB7F" w14:textId="77777777" w:rsidR="006070A0" w:rsidRPr="005B3823" w:rsidRDefault="006070A0" w:rsidP="006070A0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5B3823">
        <w:rPr>
          <w:color w:val="1F497D" w:themeColor="text2"/>
          <w:sz w:val="24"/>
          <w:szCs w:val="24"/>
        </w:rPr>
        <w:t>Built to last, 304 stainless steel base frame, 316L stainless steel pipework, electrical components protected from a direct jet of water. High efficiency IE3 motor.</w:t>
      </w:r>
    </w:p>
    <w:p w14:paraId="52073431" w14:textId="77777777" w:rsidR="006070A0" w:rsidRDefault="006070A0" w:rsidP="006070A0">
      <w:pPr>
        <w:rPr>
          <w:sz w:val="18"/>
        </w:rPr>
      </w:pPr>
    </w:p>
    <w:p w14:paraId="76B8BBA4" w14:textId="77777777" w:rsidR="006070A0" w:rsidRDefault="006070A0" w:rsidP="006070A0">
      <w:pPr>
        <w:rPr>
          <w:sz w:val="18"/>
        </w:rPr>
      </w:pPr>
    </w:p>
    <w:p w14:paraId="280389AD" w14:textId="77777777" w:rsidR="006070A0" w:rsidRPr="0072665B" w:rsidRDefault="006070A0" w:rsidP="006070A0">
      <w:pPr>
        <w:rPr>
          <w:sz w:val="18"/>
        </w:rPr>
      </w:pPr>
      <w:r w:rsidRPr="0072665B">
        <w:rPr>
          <w:noProof/>
          <w:sz w:val="18"/>
        </w:rPr>
        <w:drawing>
          <wp:inline distT="0" distB="0" distL="0" distR="0" wp14:anchorId="16EA4235" wp14:editId="33FAAACB">
            <wp:extent cx="5400040" cy="4739005"/>
            <wp:effectExtent l="0" t="0" r="0" b="4445"/>
            <wp:docPr id="541208649" name="Picture 1" descr="A diagram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208649" name="Picture 1" descr="A diagram of a mach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57882" w14:textId="77777777" w:rsidR="006070A0" w:rsidRDefault="006070A0" w:rsidP="006070A0">
      <w:pPr>
        <w:rPr>
          <w:sz w:val="18"/>
        </w:rPr>
      </w:pPr>
    </w:p>
    <w:p w14:paraId="74ACD1B7" w14:textId="77777777" w:rsidR="006070A0" w:rsidRDefault="006070A0" w:rsidP="006070A0">
      <w:pPr>
        <w:rPr>
          <w:sz w:val="18"/>
        </w:rPr>
      </w:pPr>
    </w:p>
    <w:p w14:paraId="24F6460E" w14:textId="77777777" w:rsidR="006070A0" w:rsidRDefault="006070A0" w:rsidP="006070A0">
      <w:pPr>
        <w:rPr>
          <w:sz w:val="18"/>
        </w:rPr>
      </w:pPr>
    </w:p>
    <w:p w14:paraId="20754502" w14:textId="77777777" w:rsidR="006070A0" w:rsidRDefault="006070A0"/>
    <w:sectPr w:rsidR="006070A0">
      <w:headerReference w:type="even" r:id="rId8"/>
      <w:headerReference w:type="default" r:id="rId9"/>
      <w:headerReference w:type="first" r:id="rId10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3CFC4" w14:textId="77777777" w:rsidR="0049495E" w:rsidRDefault="0049495E">
      <w:r>
        <w:separator/>
      </w:r>
    </w:p>
  </w:endnote>
  <w:endnote w:type="continuationSeparator" w:id="0">
    <w:p w14:paraId="7BB240A7" w14:textId="77777777" w:rsidR="0049495E" w:rsidRDefault="00494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CFA21" w14:textId="77777777" w:rsidR="0049495E" w:rsidRDefault="0049495E">
      <w:r>
        <w:separator/>
      </w:r>
    </w:p>
  </w:footnote>
  <w:footnote w:type="continuationSeparator" w:id="0">
    <w:p w14:paraId="72A5CD60" w14:textId="77777777" w:rsidR="0049495E" w:rsidRDefault="00494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49495E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9495E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49495E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49495E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20497F"/>
    <w:rsid w:val="00233A6E"/>
    <w:rsid w:val="0026529B"/>
    <w:rsid w:val="00271DAB"/>
    <w:rsid w:val="00291CC3"/>
    <w:rsid w:val="002A2FA9"/>
    <w:rsid w:val="002F5DDE"/>
    <w:rsid w:val="002F6F9D"/>
    <w:rsid w:val="00372351"/>
    <w:rsid w:val="003E34D5"/>
    <w:rsid w:val="003E3C9B"/>
    <w:rsid w:val="003E75D5"/>
    <w:rsid w:val="0049495E"/>
    <w:rsid w:val="004D5591"/>
    <w:rsid w:val="004F31BA"/>
    <w:rsid w:val="005255B8"/>
    <w:rsid w:val="005B3823"/>
    <w:rsid w:val="005C02CA"/>
    <w:rsid w:val="006070A0"/>
    <w:rsid w:val="006138D1"/>
    <w:rsid w:val="0068125D"/>
    <w:rsid w:val="00717792"/>
    <w:rsid w:val="0077278E"/>
    <w:rsid w:val="00852CFE"/>
    <w:rsid w:val="00963B37"/>
    <w:rsid w:val="009857EF"/>
    <w:rsid w:val="009A6AF1"/>
    <w:rsid w:val="00A954EF"/>
    <w:rsid w:val="00AF67F4"/>
    <w:rsid w:val="00BB31F4"/>
    <w:rsid w:val="00BB3775"/>
    <w:rsid w:val="00BF3715"/>
    <w:rsid w:val="00C021D7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2026-05-27T12:34:00Z</dcterms:created>
  <dcterms:modified xsi:type="dcterms:W3CDTF">2026-05-27T12:34:00Z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